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7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Управляющая </w:t>
      </w:r>
      <w:r>
        <w:rPr>
          <w:rStyle w:val="cat-OrganizationNamegrp-26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9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УПРАВЛЯЮЩАЯ </w:t>
      </w:r>
      <w:r>
        <w:rPr>
          <w:rStyle w:val="cat-OrganizationNamegrp-26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обеспечила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, заключенного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совершении правонарушения не оспаривала, по обстоятельствам правонарушения пояснила, что работает в должности главного бухгалтера </w:t>
      </w:r>
      <w:r>
        <w:rPr>
          <w:rStyle w:val="cat-OrganizationNamegrp-27rplc-1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приказом руководителя на неё возложены обязанности по предоставлению отчетности в ОСФР по ХМАО-Югре. Не представила свед</w:t>
      </w:r>
      <w:r>
        <w:rPr>
          <w:rFonts w:ascii="Times New Roman" w:eastAsia="Times New Roman" w:hAnsi="Times New Roman" w:cs="Times New Roman"/>
        </w:rPr>
        <w:t>ения о</w:t>
      </w:r>
      <w:r>
        <w:rPr>
          <w:rFonts w:ascii="Times New Roman" w:eastAsia="Times New Roman" w:hAnsi="Times New Roman" w:cs="Times New Roman"/>
        </w:rPr>
        <w:t xml:space="preserve">б окончании договора ГПК, заключенного с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так как забыла.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прекращении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 xml:space="preserve">ООО УПРАВЛЯЮЩАЯ </w:t>
      </w:r>
      <w:r>
        <w:rPr>
          <w:rStyle w:val="cat-OrganizationNamegrp-26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УПРАВЛЯЮЩАЯ </w:t>
      </w:r>
      <w:r>
        <w:rPr>
          <w:rStyle w:val="cat-OrganizationNamegrp-26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приказа №19-л/с от </w:t>
      </w:r>
      <w:r>
        <w:rPr>
          <w:rStyle w:val="cat-Dategrp-16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приёме на работу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копией приказа генерального директора </w:t>
      </w:r>
      <w:r>
        <w:rPr>
          <w:rStyle w:val="cat-OrganizationNamegrp-27rplc-3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№3-од от </w:t>
      </w:r>
      <w:r>
        <w:rPr>
          <w:rStyle w:val="cat-Dategrp-17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назначении должностного лица, ответственного за передачу сведений и отчетов в ОСФР.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Управляющая </w:t>
      </w:r>
      <w:r>
        <w:rPr>
          <w:rStyle w:val="cat-OrganizationNamegrp-26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4rplc-4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4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УИН 797027</w:t>
      </w:r>
      <w:r>
        <w:rPr>
          <w:rFonts w:ascii="Times New Roman" w:eastAsia="Times New Roman" w:hAnsi="Times New Roman" w:cs="Times New Roman"/>
        </w:rPr>
        <w:t>00000000</w:t>
      </w:r>
      <w:r>
        <w:rPr>
          <w:rFonts w:ascii="Times New Roman" w:eastAsia="Times New Roman" w:hAnsi="Times New Roman" w:cs="Times New Roman"/>
        </w:rPr>
        <w:t>239444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3rplc-4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3rplc-4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OrganizationNamegrp-26rplc-5">
    <w:name w:val="cat-OrganizationName grp-26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OrganizationNamegrp-26rplc-12">
    <w:name w:val="cat-OrganizationName grp-2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OrganizationNamegrp-27rplc-19">
    <w:name w:val="cat-OrganizationName grp-27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OrganizationNamegrp-26rplc-27">
    <w:name w:val="cat-OrganizationName grp-26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OrganizationNamegrp-26rplc-32">
    <w:name w:val="cat-OrganizationName grp-26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OrganizationNamegrp-27rplc-35">
    <w:name w:val="cat-OrganizationName grp-27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OrganizationNamegrp-26rplc-40">
    <w:name w:val="cat-OrganizationName grp-26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Sumgrp-24rplc-42">
    <w:name w:val="cat-Sum grp-24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FIOgrp-23rplc-47">
    <w:name w:val="cat-FIO grp-23 rplc-47"/>
    <w:basedOn w:val="DefaultParagraphFont"/>
  </w:style>
  <w:style w:type="character" w:customStyle="1" w:styleId="cat-FIOgrp-23rplc-48">
    <w:name w:val="cat-FIO grp-2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